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92BBA" w14:textId="63055AD7" w:rsidR="00C23ED9" w:rsidRDefault="00C23ED9" w:rsidP="00907B0F">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Pr>
          <w:b/>
          <w:noProof/>
          <w:sz w:val="24"/>
        </w:rPr>
        <w:t>6E</w:t>
      </w:r>
      <w:fldSimple w:instr=" DOCPROPERTY  MtgTitle  \* MERGEFORMAT "/>
      <w:r>
        <w:rPr>
          <w:b/>
          <w:i/>
          <w:noProof/>
          <w:sz w:val="28"/>
        </w:rPr>
        <w:tab/>
      </w:r>
      <w:fldSimple w:instr=" DOCPROPERTY  Tdoc#  \* MERGEFORMAT ">
        <w:r w:rsidRPr="00444681">
          <w:rPr>
            <w:b/>
            <w:i/>
            <w:noProof/>
            <w:sz w:val="28"/>
          </w:rPr>
          <w:t>S2-230</w:t>
        </w:r>
      </w:fldSimple>
      <w:r>
        <w:rPr>
          <w:b/>
          <w:i/>
          <w:noProof/>
          <w:sz w:val="28"/>
        </w:rPr>
        <w:t>5292</w:t>
      </w:r>
    </w:p>
    <w:p w14:paraId="3B9F60F4" w14:textId="77777777" w:rsidR="00C23ED9" w:rsidRDefault="00C23ED9" w:rsidP="00C23ED9">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Pr>
          <w:b/>
          <w:noProof/>
          <w:sz w:val="24"/>
        </w:rPr>
        <w:tab/>
      </w:r>
      <w:r w:rsidRPr="006D27EB">
        <w:rPr>
          <w:b/>
          <w:noProof/>
        </w:rPr>
        <w:t>(was S2-23</w:t>
      </w:r>
      <w:r>
        <w:rPr>
          <w:b/>
          <w:noProof/>
        </w:rPr>
        <w:t>xxxxx</w:t>
      </w:r>
      <w:r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49E6FF80" w:rsidR="005F28AE" w:rsidRPr="00410371" w:rsidRDefault="005F28AE" w:rsidP="00BA523D">
            <w:pPr>
              <w:pStyle w:val="CRCoverPage"/>
              <w:spacing w:after="0"/>
              <w:ind w:right="140"/>
              <w:jc w:val="right"/>
              <w:rPr>
                <w:b/>
                <w:noProof/>
                <w:sz w:val="28"/>
              </w:rPr>
            </w:pPr>
            <w:r>
              <w:rPr>
                <w:b/>
                <w:noProof/>
                <w:sz w:val="28"/>
              </w:rPr>
              <w:t>23.50</w:t>
            </w:r>
            <w:r w:rsidR="002F7773">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09998C" w:rsidR="005F28AE" w:rsidRPr="00410371" w:rsidRDefault="00C23ED9" w:rsidP="00BA523D">
            <w:pPr>
              <w:pStyle w:val="CRCoverPage"/>
              <w:spacing w:after="0"/>
              <w:rPr>
                <w:noProof/>
              </w:rPr>
            </w:pPr>
            <w:r>
              <w:rPr>
                <w:b/>
                <w:noProof/>
                <w:sz w:val="28"/>
              </w:rPr>
              <w:t>4542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BAF483F" w:rsidR="005F28AE" w:rsidRDefault="00B43C95"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01F58694" w:rsidR="005F28AE" w:rsidRDefault="00FA31F3" w:rsidP="00BA523D">
            <w:pPr>
              <w:pStyle w:val="CRCoverPage"/>
              <w:spacing w:after="0"/>
              <w:ind w:left="100"/>
              <w:rPr>
                <w:noProof/>
                <w:lang w:eastAsia="zh-TW"/>
              </w:rPr>
            </w:pPr>
            <w:r>
              <w:rPr>
                <w:noProof/>
                <w:lang w:eastAsia="zh-TW"/>
              </w:rPr>
              <w:t>NG-RAN Support for PDU Set Handling Capability</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EA10078"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022BE2D3" w:rsidR="005F28AE" w:rsidRDefault="007552CA"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27F11" w14:textId="6681362B" w:rsidR="00004CC9" w:rsidRDefault="004B6068" w:rsidP="00004CC9">
            <w:pPr>
              <w:pStyle w:val="CRCoverPage"/>
              <w:spacing w:after="0"/>
              <w:ind w:left="100"/>
              <w:rPr>
                <w:sz w:val="22"/>
                <w:szCs w:val="22"/>
                <w:lang w:eastAsia="zh-CN"/>
              </w:rPr>
            </w:pPr>
            <w:r w:rsidRPr="004B6068">
              <w:rPr>
                <w:sz w:val="22"/>
                <w:szCs w:val="22"/>
                <w:lang w:eastAsia="zh-CN"/>
              </w:rPr>
              <w:t>The NG-RANs may not homogenously support PDU Set handling capability</w:t>
            </w:r>
            <w:r w:rsidR="00700278" w:rsidRPr="00F37658">
              <w:rPr>
                <w:sz w:val="22"/>
                <w:szCs w:val="22"/>
                <w:lang w:eastAsia="zh-CN"/>
              </w:rPr>
              <w:t>.</w:t>
            </w:r>
            <w:r w:rsidR="00700278">
              <w:rPr>
                <w:sz w:val="22"/>
                <w:szCs w:val="22"/>
                <w:lang w:eastAsia="zh-CN"/>
              </w:rPr>
              <w:t xml:space="preserve"> If not supporting, the NG-RAN would not perform PDU Set based QoS handling based on PDU Set based QoS parameters and PDU Set info for a UE.</w:t>
            </w:r>
            <w:r w:rsidR="00004CC9">
              <w:rPr>
                <w:sz w:val="22"/>
                <w:szCs w:val="22"/>
                <w:lang w:eastAsia="zh-CN"/>
              </w:rPr>
              <w:t xml:space="preserve"> </w:t>
            </w:r>
          </w:p>
          <w:p w14:paraId="329BB5CE" w14:textId="77777777" w:rsidR="001A72FA" w:rsidRDefault="001A72FA" w:rsidP="00004CC9">
            <w:pPr>
              <w:pStyle w:val="CRCoverPage"/>
              <w:spacing w:after="0"/>
              <w:ind w:left="100"/>
              <w:rPr>
                <w:sz w:val="22"/>
                <w:szCs w:val="22"/>
                <w:lang w:eastAsia="zh-CN"/>
              </w:rPr>
            </w:pPr>
          </w:p>
          <w:p w14:paraId="4804FC98" w14:textId="24AC53FB" w:rsidR="001A72FA" w:rsidRDefault="001A72FA" w:rsidP="00004CC9">
            <w:pPr>
              <w:pStyle w:val="CRCoverPage"/>
              <w:spacing w:after="0"/>
              <w:ind w:left="100"/>
              <w:rPr>
                <w:sz w:val="22"/>
                <w:szCs w:val="22"/>
                <w:lang w:eastAsia="zh-CN"/>
              </w:rPr>
            </w:pPr>
            <w:r>
              <w:rPr>
                <w:sz w:val="22"/>
                <w:szCs w:val="22"/>
                <w:lang w:eastAsia="zh-CN"/>
              </w:rPr>
              <w:t xml:space="preserve">The </w:t>
            </w:r>
            <w:proofErr w:type="gramStart"/>
            <w:r>
              <w:rPr>
                <w:sz w:val="22"/>
                <w:szCs w:val="22"/>
                <w:lang w:eastAsia="zh-CN"/>
              </w:rPr>
              <w:t>End to End</w:t>
            </w:r>
            <w:proofErr w:type="gramEnd"/>
            <w:r>
              <w:rPr>
                <w:sz w:val="22"/>
                <w:szCs w:val="22"/>
                <w:lang w:eastAsia="zh-CN"/>
              </w:rPr>
              <w:t xml:space="preserve"> QoS provisioning for the XRM services becomes uncertain because the AF may continue to request PDU Set based QoS requirements to the 5G core network, and 5G core network, e.g. PCF, SMF, UPF, would continue to manage PDU Set based QoS flows and enforce corresponding configurations for PDU Set handling based on the AF request. As such, it would result in unnecessary </w:t>
            </w:r>
            <w:proofErr w:type="spellStart"/>
            <w:r>
              <w:rPr>
                <w:sz w:val="22"/>
                <w:szCs w:val="22"/>
                <w:lang w:eastAsia="zh-CN"/>
              </w:rPr>
              <w:t>signaling</w:t>
            </w:r>
            <w:proofErr w:type="spellEnd"/>
            <w:r>
              <w:rPr>
                <w:sz w:val="22"/>
                <w:szCs w:val="22"/>
                <w:lang w:eastAsia="zh-CN"/>
              </w:rPr>
              <w:t xml:space="preserve"> overheads for PDU Set handling and wastes of energies and computing powers.</w:t>
            </w:r>
          </w:p>
          <w:p w14:paraId="30D5681E" w14:textId="77777777" w:rsidR="00004CC9" w:rsidRDefault="00004CC9" w:rsidP="00004CC9">
            <w:pPr>
              <w:pStyle w:val="CRCoverPage"/>
              <w:spacing w:after="0"/>
              <w:ind w:left="100"/>
              <w:rPr>
                <w:sz w:val="22"/>
                <w:szCs w:val="22"/>
                <w:lang w:eastAsia="zh-CN"/>
              </w:rPr>
            </w:pPr>
          </w:p>
          <w:p w14:paraId="30833A69" w14:textId="77777777" w:rsidR="00BD278A" w:rsidRDefault="00004CC9" w:rsidP="00072D7F">
            <w:pPr>
              <w:pStyle w:val="CRCoverPage"/>
              <w:spacing w:after="0"/>
              <w:ind w:left="100"/>
              <w:rPr>
                <w:sz w:val="22"/>
                <w:szCs w:val="22"/>
                <w:lang w:eastAsia="zh-CN"/>
              </w:rPr>
            </w:pPr>
            <w:r>
              <w:rPr>
                <w:sz w:val="22"/>
                <w:szCs w:val="22"/>
                <w:lang w:eastAsia="zh-CN"/>
              </w:rPr>
              <w:t xml:space="preserve">To achieve End to End PDU Set QoS provisioning for XRM services, the SMF </w:t>
            </w:r>
            <w:r w:rsidR="002B0DA6">
              <w:rPr>
                <w:sz w:val="22"/>
                <w:szCs w:val="22"/>
                <w:lang w:eastAsia="zh-CN"/>
              </w:rPr>
              <w:t xml:space="preserve">and AF </w:t>
            </w:r>
            <w:r>
              <w:rPr>
                <w:sz w:val="22"/>
                <w:szCs w:val="22"/>
                <w:lang w:eastAsia="zh-CN"/>
              </w:rPr>
              <w:t>need to be aware of NG-RAN capability for PDU Set Handling for adapting to the PDU Set Handling</w:t>
            </w:r>
            <w:r w:rsidR="002B0DA6">
              <w:rPr>
                <w:sz w:val="22"/>
                <w:szCs w:val="22"/>
                <w:lang w:eastAsia="zh-CN"/>
              </w:rPr>
              <w:t xml:space="preserve">. </w:t>
            </w:r>
          </w:p>
          <w:p w14:paraId="4BB3E204" w14:textId="1AA7C026" w:rsidR="00072D7F" w:rsidRPr="004B6068" w:rsidRDefault="00072D7F" w:rsidP="00072D7F">
            <w:pPr>
              <w:pStyle w:val="CRCoverPage"/>
              <w:spacing w:after="0"/>
              <w:ind w:left="100"/>
              <w:rPr>
                <w:sz w:val="22"/>
                <w:szCs w:val="22"/>
                <w:lang w:eastAsia="zh-CN"/>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408B9" w14:textId="77777777" w:rsidR="00072D7F" w:rsidRPr="00754343" w:rsidRDefault="00D67B5B" w:rsidP="00072D7F">
            <w:pPr>
              <w:pStyle w:val="CRCoverPage"/>
              <w:spacing w:after="0"/>
              <w:ind w:left="100"/>
              <w:rPr>
                <w:noProof/>
                <w:sz w:val="22"/>
                <w:szCs w:val="22"/>
                <w:lang w:val="en-US" w:eastAsia="zh-TW"/>
              </w:rPr>
            </w:pPr>
            <w:r w:rsidRPr="00754343">
              <w:rPr>
                <w:noProof/>
                <w:sz w:val="22"/>
                <w:szCs w:val="22"/>
                <w:lang w:val="en-US" w:eastAsia="zh-TW"/>
              </w:rPr>
              <w:t xml:space="preserve">In order to </w:t>
            </w:r>
            <w:r w:rsidR="00072D7F" w:rsidRPr="00754343">
              <w:rPr>
                <w:noProof/>
                <w:sz w:val="22"/>
                <w:szCs w:val="22"/>
                <w:lang w:val="en-US" w:eastAsia="zh-TW"/>
              </w:rPr>
              <w:t>resolve this issue</w:t>
            </w:r>
            <w:r w:rsidRPr="00754343">
              <w:rPr>
                <w:noProof/>
                <w:sz w:val="22"/>
                <w:szCs w:val="22"/>
                <w:lang w:val="en-US" w:eastAsia="zh-TW"/>
              </w:rPr>
              <w:t xml:space="preserve">, </w:t>
            </w:r>
            <w:r w:rsidR="007552CA" w:rsidRPr="00754343">
              <w:rPr>
                <w:noProof/>
                <w:sz w:val="22"/>
                <w:szCs w:val="22"/>
                <w:lang w:val="en-US" w:eastAsia="zh-TW"/>
              </w:rPr>
              <w:t xml:space="preserve">this CR </w:t>
            </w:r>
            <w:r w:rsidRPr="00754343">
              <w:rPr>
                <w:noProof/>
                <w:sz w:val="22"/>
                <w:szCs w:val="22"/>
                <w:lang w:val="en-US" w:eastAsia="zh-TW"/>
              </w:rPr>
              <w:t>introduce</w:t>
            </w:r>
            <w:r w:rsidR="007552CA" w:rsidRPr="00754343">
              <w:rPr>
                <w:noProof/>
                <w:sz w:val="22"/>
                <w:szCs w:val="22"/>
                <w:lang w:val="en-US" w:eastAsia="zh-TW"/>
              </w:rPr>
              <w:t>s</w:t>
            </w:r>
            <w:r w:rsidRPr="00754343">
              <w:rPr>
                <w:noProof/>
                <w:sz w:val="22"/>
                <w:szCs w:val="22"/>
                <w:lang w:val="en-US" w:eastAsia="zh-TW"/>
              </w:rPr>
              <w:t xml:space="preserve"> the following:</w:t>
            </w:r>
            <w:r w:rsidR="00072D7F" w:rsidRPr="00754343">
              <w:rPr>
                <w:noProof/>
                <w:sz w:val="22"/>
                <w:szCs w:val="22"/>
                <w:lang w:val="en-US" w:eastAsia="zh-TW"/>
              </w:rPr>
              <w:t xml:space="preserve"> </w:t>
            </w:r>
          </w:p>
          <w:p w14:paraId="150DD603" w14:textId="77777777" w:rsidR="00754343" w:rsidRPr="00754343" w:rsidRDefault="00754343" w:rsidP="00072D7F">
            <w:pPr>
              <w:pStyle w:val="CRCoverPage"/>
              <w:spacing w:after="0"/>
              <w:ind w:left="100"/>
              <w:rPr>
                <w:noProof/>
                <w:sz w:val="22"/>
                <w:szCs w:val="22"/>
                <w:lang w:val="en-US" w:eastAsia="zh-TW"/>
              </w:rPr>
            </w:pPr>
          </w:p>
          <w:p w14:paraId="719B9F92" w14:textId="7FF5AE19" w:rsidR="00072D7F" w:rsidRPr="00754343" w:rsidRDefault="00072D7F" w:rsidP="00072D7F">
            <w:pPr>
              <w:pStyle w:val="CRCoverPage"/>
              <w:spacing w:after="0"/>
              <w:ind w:left="100"/>
              <w:rPr>
                <w:noProof/>
                <w:sz w:val="22"/>
                <w:szCs w:val="22"/>
                <w:lang w:val="en-US" w:eastAsia="zh-TW"/>
              </w:rPr>
            </w:pPr>
            <w:r w:rsidRPr="00754343">
              <w:rPr>
                <w:noProof/>
                <w:sz w:val="22"/>
                <w:szCs w:val="22"/>
                <w:lang w:val="en-US" w:eastAsia="zh-TW"/>
              </w:rPr>
              <w:t xml:space="preserve">The NG-RAN can indicate </w:t>
            </w:r>
            <w:r w:rsidRPr="00754343">
              <w:rPr>
                <w:sz w:val="22"/>
                <w:szCs w:val="22"/>
                <w:lang w:eastAsia="zh-CN"/>
              </w:rPr>
              <w:t xml:space="preserve">NG-RAN’s capability of PDU Set </w:t>
            </w:r>
            <w:r w:rsidR="00754343" w:rsidRPr="00754343">
              <w:rPr>
                <w:sz w:val="22"/>
                <w:szCs w:val="22"/>
                <w:lang w:eastAsia="zh-CN"/>
              </w:rPr>
              <w:t xml:space="preserve">to 5G core network </w:t>
            </w:r>
            <w:r w:rsidRPr="00754343">
              <w:rPr>
                <w:sz w:val="22"/>
                <w:szCs w:val="22"/>
                <w:lang w:eastAsia="zh-CN"/>
              </w:rPr>
              <w:t>in the following procedures:</w:t>
            </w:r>
          </w:p>
          <w:p w14:paraId="28DCC91A" w14:textId="77777777" w:rsidR="00754343" w:rsidRDefault="00A57231" w:rsidP="00A57231">
            <w:pPr>
              <w:pStyle w:val="CRCoverPage"/>
              <w:numPr>
                <w:ilvl w:val="0"/>
                <w:numId w:val="6"/>
              </w:numPr>
              <w:spacing w:after="0"/>
              <w:rPr>
                <w:sz w:val="22"/>
                <w:szCs w:val="22"/>
                <w:lang w:eastAsia="zh-CN"/>
              </w:rPr>
            </w:pPr>
            <w:r w:rsidRPr="00754343">
              <w:rPr>
                <w:sz w:val="22"/>
                <w:szCs w:val="22"/>
                <w:lang w:eastAsia="zh-CN"/>
              </w:rPr>
              <w:t xml:space="preserve">PDU Session Establishment/Modification request procedure: </w:t>
            </w:r>
            <w:r w:rsidR="00072D7F" w:rsidRPr="00754343">
              <w:rPr>
                <w:sz w:val="22"/>
                <w:szCs w:val="22"/>
                <w:lang w:eastAsia="zh-CN"/>
              </w:rPr>
              <w:t>NG-RAN</w:t>
            </w:r>
            <w:r w:rsidRPr="00754343">
              <w:rPr>
                <w:sz w:val="22"/>
                <w:szCs w:val="22"/>
                <w:lang w:eastAsia="zh-CN"/>
              </w:rPr>
              <w:t xml:space="preserve"> indicates S</w:t>
            </w:r>
            <w:r w:rsidR="00072D7F" w:rsidRPr="00754343">
              <w:rPr>
                <w:sz w:val="22"/>
                <w:szCs w:val="22"/>
                <w:lang w:eastAsia="zh-CN"/>
              </w:rPr>
              <w:t>MF</w:t>
            </w:r>
            <w:r w:rsidRPr="00754343">
              <w:rPr>
                <w:sz w:val="22"/>
                <w:szCs w:val="22"/>
                <w:lang w:eastAsia="zh-CN"/>
              </w:rPr>
              <w:t xml:space="preserve"> via</w:t>
            </w:r>
            <w:r w:rsidR="00072D7F" w:rsidRPr="00754343">
              <w:rPr>
                <w:sz w:val="22"/>
                <w:szCs w:val="22"/>
                <w:lang w:eastAsia="zh-CN"/>
              </w:rPr>
              <w:t xml:space="preserve"> </w:t>
            </w:r>
            <w:r w:rsidRPr="00754343">
              <w:rPr>
                <w:sz w:val="22"/>
                <w:szCs w:val="22"/>
                <w:lang w:eastAsia="zh-CN"/>
              </w:rPr>
              <w:t xml:space="preserve">AMF in </w:t>
            </w:r>
            <w:r w:rsidR="00072D7F" w:rsidRPr="00754343">
              <w:rPr>
                <w:i/>
                <w:iCs/>
                <w:sz w:val="22"/>
                <w:szCs w:val="22"/>
                <w:lang w:eastAsia="zh-CN"/>
              </w:rPr>
              <w:t xml:space="preserve">N2 </w:t>
            </w:r>
            <w:r w:rsidRPr="00754343">
              <w:rPr>
                <w:i/>
                <w:iCs/>
                <w:sz w:val="22"/>
                <w:szCs w:val="22"/>
                <w:lang w:eastAsia="zh-CN"/>
              </w:rPr>
              <w:t>message</w:t>
            </w:r>
            <w:r w:rsidR="00072D7F" w:rsidRPr="00754343">
              <w:rPr>
                <w:i/>
                <w:iCs/>
                <w:sz w:val="22"/>
                <w:szCs w:val="22"/>
                <w:lang w:eastAsia="zh-CN"/>
              </w:rPr>
              <w:t xml:space="preserve"> included in </w:t>
            </w:r>
            <w:r w:rsidR="00072D7F" w:rsidRPr="00754343">
              <w:rPr>
                <w:sz w:val="22"/>
                <w:szCs w:val="22"/>
                <w:lang w:eastAsia="zh-CN"/>
              </w:rPr>
              <w:t xml:space="preserve">PDU Session Establishment/Modification request </w:t>
            </w:r>
            <w:r w:rsidRPr="00754343">
              <w:rPr>
                <w:sz w:val="22"/>
                <w:szCs w:val="22"/>
                <w:lang w:eastAsia="zh-CN"/>
              </w:rPr>
              <w:t xml:space="preserve">message.  </w:t>
            </w:r>
          </w:p>
          <w:p w14:paraId="771B2F26" w14:textId="77777777" w:rsidR="00754343" w:rsidRDefault="00754343" w:rsidP="00754343">
            <w:pPr>
              <w:pStyle w:val="CRCoverPage"/>
              <w:spacing w:after="0"/>
              <w:ind w:left="720"/>
              <w:rPr>
                <w:sz w:val="22"/>
                <w:szCs w:val="22"/>
                <w:lang w:eastAsia="zh-CN"/>
              </w:rPr>
            </w:pPr>
          </w:p>
          <w:p w14:paraId="02382DB1" w14:textId="0A638B10" w:rsidR="00754343" w:rsidRDefault="00754343" w:rsidP="00754343">
            <w:pPr>
              <w:pStyle w:val="CRCoverPage"/>
              <w:spacing w:after="0"/>
              <w:ind w:left="720"/>
              <w:rPr>
                <w:sz w:val="22"/>
                <w:szCs w:val="22"/>
                <w:lang w:eastAsia="zh-CN"/>
              </w:rPr>
            </w:pPr>
            <w:r>
              <w:rPr>
                <w:sz w:val="22"/>
                <w:szCs w:val="22"/>
                <w:lang w:eastAsia="zh-CN"/>
              </w:rPr>
              <w:t>The trigger for the NG-RAN to indicate its capability of PDU Set Handling can base on:</w:t>
            </w:r>
          </w:p>
          <w:p w14:paraId="00FAA925" w14:textId="41AB1EA4" w:rsidR="00754343" w:rsidRDefault="00754343" w:rsidP="00754343">
            <w:pPr>
              <w:pStyle w:val="CRCoverPage"/>
              <w:numPr>
                <w:ilvl w:val="0"/>
                <w:numId w:val="7"/>
              </w:numPr>
              <w:spacing w:after="0"/>
              <w:rPr>
                <w:sz w:val="22"/>
                <w:szCs w:val="22"/>
                <w:lang w:eastAsia="zh-CN"/>
              </w:rPr>
            </w:pPr>
            <w:r>
              <w:rPr>
                <w:sz w:val="22"/>
                <w:szCs w:val="22"/>
                <w:lang w:eastAsia="zh-CN"/>
              </w:rPr>
              <w:lastRenderedPageBreak/>
              <w:t>RAN UE context for the UE capability of PDU Set Handling, which can be provided by the AMF in the initial Context Set Request message during registration request procedure if the UE has XRM services subscription.</w:t>
            </w:r>
            <w:r w:rsidR="006A3A4F">
              <w:rPr>
                <w:sz w:val="22"/>
                <w:szCs w:val="22"/>
                <w:lang w:eastAsia="zh-CN"/>
              </w:rPr>
              <w:t xml:space="preserve"> (RAN would indicate its capability for all PDU Session request)</w:t>
            </w:r>
          </w:p>
          <w:p w14:paraId="7A458F2F" w14:textId="749F9CF5" w:rsidR="00072D7F" w:rsidRDefault="00A57231" w:rsidP="00754343">
            <w:pPr>
              <w:pStyle w:val="CRCoverPage"/>
              <w:numPr>
                <w:ilvl w:val="0"/>
                <w:numId w:val="7"/>
              </w:numPr>
              <w:spacing w:after="0"/>
              <w:rPr>
                <w:sz w:val="22"/>
                <w:szCs w:val="22"/>
                <w:lang w:eastAsia="zh-CN"/>
              </w:rPr>
            </w:pPr>
            <w:r w:rsidRPr="00754343">
              <w:rPr>
                <w:sz w:val="22"/>
                <w:szCs w:val="22"/>
                <w:lang w:eastAsia="zh-CN"/>
              </w:rPr>
              <w:t>an RRC indication from the UE to enable the N2 message if the request is for XRM service.</w:t>
            </w:r>
            <w:r w:rsidR="00754343" w:rsidRPr="00754343">
              <w:rPr>
                <w:sz w:val="22"/>
                <w:szCs w:val="22"/>
                <w:lang w:eastAsia="zh-CN"/>
              </w:rPr>
              <w:t xml:space="preserve"> </w:t>
            </w:r>
            <w:r w:rsidR="006A3A4F">
              <w:rPr>
                <w:sz w:val="22"/>
                <w:szCs w:val="22"/>
                <w:lang w:eastAsia="zh-CN"/>
              </w:rPr>
              <w:t xml:space="preserve">(NG-RAN only indicate its capability only for PDU Set QoS based PDU Session) </w:t>
            </w:r>
          </w:p>
          <w:p w14:paraId="6B86EFDC" w14:textId="77777777" w:rsidR="00754343" w:rsidRPr="00754343" w:rsidRDefault="00754343" w:rsidP="00754343">
            <w:pPr>
              <w:pStyle w:val="CRCoverPage"/>
              <w:spacing w:after="0"/>
              <w:ind w:left="720"/>
              <w:rPr>
                <w:sz w:val="22"/>
                <w:szCs w:val="22"/>
                <w:lang w:eastAsia="zh-CN"/>
              </w:rPr>
            </w:pPr>
          </w:p>
          <w:p w14:paraId="2EC9AA9E" w14:textId="53957235" w:rsidR="00754343" w:rsidRPr="00754343" w:rsidRDefault="00754343" w:rsidP="00754343">
            <w:pPr>
              <w:pStyle w:val="CRCoverPage"/>
              <w:spacing w:after="0"/>
              <w:ind w:left="720"/>
              <w:rPr>
                <w:sz w:val="22"/>
                <w:szCs w:val="22"/>
                <w:lang w:eastAsia="zh-CN"/>
              </w:rPr>
            </w:pPr>
            <w:r w:rsidRPr="00754343">
              <w:rPr>
                <w:sz w:val="22"/>
                <w:szCs w:val="22"/>
                <w:lang w:eastAsia="zh-CN"/>
              </w:rPr>
              <w:t>In addition, to get the notification of NG-RAN capability changes, the SMF can subscribe to the Event Exposure procedure from the AMF with a new Event ID.</w:t>
            </w:r>
          </w:p>
          <w:p w14:paraId="0B1E2CF2" w14:textId="77777777" w:rsidR="00754343" w:rsidRPr="00754343" w:rsidRDefault="00754343" w:rsidP="00754343">
            <w:pPr>
              <w:pStyle w:val="CRCoverPage"/>
              <w:spacing w:after="0"/>
              <w:rPr>
                <w:sz w:val="22"/>
                <w:szCs w:val="22"/>
                <w:lang w:eastAsia="zh-CN"/>
              </w:rPr>
            </w:pPr>
          </w:p>
          <w:p w14:paraId="07BD5EC2" w14:textId="6B9E8999" w:rsidR="00A57231" w:rsidRPr="00754343" w:rsidRDefault="00A57231" w:rsidP="00A57231">
            <w:pPr>
              <w:pStyle w:val="CRCoverPage"/>
              <w:numPr>
                <w:ilvl w:val="0"/>
                <w:numId w:val="6"/>
              </w:numPr>
              <w:spacing w:after="0"/>
              <w:rPr>
                <w:sz w:val="22"/>
                <w:szCs w:val="22"/>
                <w:lang w:eastAsia="zh-CN"/>
              </w:rPr>
            </w:pPr>
            <w:proofErr w:type="spellStart"/>
            <w:r w:rsidRPr="00754343">
              <w:rPr>
                <w:sz w:val="22"/>
                <w:szCs w:val="22"/>
                <w:lang w:eastAsia="zh-CN"/>
              </w:rPr>
              <w:t>Xn</w:t>
            </w:r>
            <w:proofErr w:type="spellEnd"/>
            <w:r w:rsidRPr="00754343">
              <w:rPr>
                <w:sz w:val="22"/>
                <w:szCs w:val="22"/>
                <w:lang w:eastAsia="zh-CN"/>
              </w:rPr>
              <w:t xml:space="preserve"> based Handover procedure: Target NG-RAN indicates its capability to AMF in </w:t>
            </w:r>
            <w:r w:rsidR="00754343" w:rsidRPr="00754343">
              <w:rPr>
                <w:sz w:val="22"/>
                <w:szCs w:val="22"/>
                <w:lang w:eastAsia="zh-CN"/>
              </w:rPr>
              <w:t>Path Switch Request</w:t>
            </w:r>
            <w:r w:rsidRPr="00754343">
              <w:rPr>
                <w:sz w:val="22"/>
                <w:szCs w:val="22"/>
                <w:lang w:eastAsia="zh-CN"/>
              </w:rPr>
              <w:t xml:space="preserve"> message if RAN UE context includes the XRM based PDU Sessions.</w:t>
            </w:r>
            <w:r w:rsidR="00754343" w:rsidRPr="00754343">
              <w:rPr>
                <w:sz w:val="22"/>
                <w:szCs w:val="22"/>
                <w:lang w:eastAsia="zh-CN"/>
              </w:rPr>
              <w:t xml:space="preserve"> </w:t>
            </w:r>
          </w:p>
          <w:p w14:paraId="175442A3" w14:textId="77777777" w:rsidR="00754343" w:rsidRDefault="00754343" w:rsidP="00754343">
            <w:pPr>
              <w:pStyle w:val="CRCoverPage"/>
              <w:spacing w:after="0"/>
              <w:ind w:left="720"/>
              <w:rPr>
                <w:sz w:val="22"/>
                <w:szCs w:val="22"/>
                <w:lang w:eastAsia="zh-CN"/>
              </w:rPr>
            </w:pPr>
          </w:p>
          <w:p w14:paraId="337439C3" w14:textId="77777777" w:rsidR="00754343" w:rsidRDefault="00072D7F" w:rsidP="00754343">
            <w:pPr>
              <w:pStyle w:val="CRCoverPage"/>
              <w:numPr>
                <w:ilvl w:val="0"/>
                <w:numId w:val="6"/>
              </w:numPr>
              <w:spacing w:after="0"/>
              <w:rPr>
                <w:sz w:val="22"/>
                <w:szCs w:val="22"/>
                <w:lang w:eastAsia="zh-CN"/>
              </w:rPr>
            </w:pPr>
            <w:r w:rsidRPr="00A57231">
              <w:rPr>
                <w:sz w:val="22"/>
                <w:szCs w:val="22"/>
                <w:lang w:eastAsia="zh-CN"/>
              </w:rPr>
              <w:t>N2 based handover</w:t>
            </w:r>
            <w:r w:rsidR="00A57231" w:rsidRPr="00A57231">
              <w:rPr>
                <w:sz w:val="22"/>
                <w:szCs w:val="22"/>
                <w:lang w:eastAsia="zh-CN"/>
              </w:rPr>
              <w:t xml:space="preserve">: </w:t>
            </w:r>
            <w:r w:rsidR="00754343" w:rsidRPr="00A57231">
              <w:rPr>
                <w:sz w:val="22"/>
                <w:szCs w:val="22"/>
                <w:lang w:eastAsia="zh-CN"/>
              </w:rPr>
              <w:t>Target NG-RAN indicates its capability to AMF in NGAP Handover Ack message if RAN UE context includes the XRM based PDU Sessions.</w:t>
            </w:r>
          </w:p>
          <w:p w14:paraId="427E9959" w14:textId="77777777" w:rsidR="00754343" w:rsidRDefault="00754343" w:rsidP="00754343">
            <w:pPr>
              <w:pStyle w:val="CRCoverPage"/>
              <w:spacing w:after="0"/>
              <w:rPr>
                <w:sz w:val="22"/>
                <w:szCs w:val="22"/>
                <w:lang w:eastAsia="zh-CN"/>
              </w:rPr>
            </w:pPr>
          </w:p>
          <w:p w14:paraId="26BF8B7D" w14:textId="6CC0D123" w:rsidR="00072D7F" w:rsidRPr="002B0DA6" w:rsidRDefault="00754343" w:rsidP="00754343">
            <w:pPr>
              <w:pStyle w:val="CRCoverPage"/>
              <w:numPr>
                <w:ilvl w:val="0"/>
                <w:numId w:val="6"/>
              </w:numPr>
              <w:spacing w:after="0"/>
              <w:rPr>
                <w:sz w:val="22"/>
                <w:szCs w:val="22"/>
                <w:lang w:eastAsia="zh-CN"/>
              </w:rPr>
            </w:pPr>
            <w:r>
              <w:rPr>
                <w:sz w:val="22"/>
                <w:szCs w:val="22"/>
                <w:lang w:eastAsia="zh-CN"/>
              </w:rPr>
              <w:t xml:space="preserve">AF requests </w:t>
            </w:r>
            <w:r w:rsidR="00072D7F">
              <w:rPr>
                <w:sz w:val="22"/>
                <w:szCs w:val="22"/>
                <w:lang w:eastAsia="zh-CN"/>
              </w:rPr>
              <w:t xml:space="preserve">Event Exposure procedure </w:t>
            </w:r>
            <w:r>
              <w:rPr>
                <w:sz w:val="22"/>
                <w:szCs w:val="22"/>
                <w:lang w:eastAsia="zh-CN"/>
              </w:rPr>
              <w:t xml:space="preserve">from AMF or PCF </w:t>
            </w:r>
            <w:r w:rsidR="00072D7F">
              <w:rPr>
                <w:sz w:val="22"/>
                <w:szCs w:val="22"/>
                <w:lang w:eastAsia="zh-CN"/>
              </w:rPr>
              <w:t>for the change of NG-RAN capability of PDU Set handling</w:t>
            </w:r>
            <w:r>
              <w:rPr>
                <w:sz w:val="22"/>
                <w:szCs w:val="22"/>
                <w:lang w:eastAsia="zh-CN"/>
              </w:rPr>
              <w:t xml:space="preserve"> with a new Event ID.</w:t>
            </w:r>
          </w:p>
          <w:p w14:paraId="3C4A281F" w14:textId="3564A85C" w:rsidR="007552CA" w:rsidRPr="00C8284A" w:rsidRDefault="007552CA" w:rsidP="00072D7F">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9AD00DF" w:rsidR="005F28AE" w:rsidRPr="001A72FA" w:rsidRDefault="001A72FA" w:rsidP="001A72FA">
            <w:pPr>
              <w:pStyle w:val="CRCoverPage"/>
              <w:spacing w:after="0"/>
              <w:ind w:left="100"/>
              <w:rPr>
                <w:sz w:val="22"/>
                <w:szCs w:val="22"/>
                <w:lang w:eastAsia="zh-CN"/>
              </w:rPr>
            </w:pPr>
            <w:r>
              <w:rPr>
                <w:sz w:val="22"/>
                <w:szCs w:val="22"/>
                <w:lang w:eastAsia="zh-CN"/>
              </w:rPr>
              <w:t xml:space="preserve">Unnecessary </w:t>
            </w:r>
            <w:proofErr w:type="spellStart"/>
            <w:r>
              <w:rPr>
                <w:sz w:val="22"/>
                <w:szCs w:val="22"/>
                <w:lang w:eastAsia="zh-CN"/>
              </w:rPr>
              <w:t>signaling</w:t>
            </w:r>
            <w:proofErr w:type="spellEnd"/>
            <w:r>
              <w:rPr>
                <w:sz w:val="22"/>
                <w:szCs w:val="22"/>
                <w:lang w:eastAsia="zh-CN"/>
              </w:rPr>
              <w:t xml:space="preserve"> overheads for PDU Set handling and waste of energies and computing powers</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9B34F81" w:rsidR="005F28AE" w:rsidRDefault="005B234E" w:rsidP="00BA523D">
            <w:pPr>
              <w:pStyle w:val="CRCoverPage"/>
              <w:spacing w:after="0"/>
              <w:ind w:left="100"/>
              <w:rPr>
                <w:noProof/>
                <w:lang w:eastAsia="zh-TW"/>
              </w:rPr>
            </w:pPr>
            <w:r>
              <w:rPr>
                <w:noProof/>
                <w:lang w:eastAsia="zh-TW"/>
              </w:rPr>
              <w:t>5.37.5.X</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3DF7D988" w14:textId="79AB4A15" w:rsidR="00C87723" w:rsidRDefault="00C87723" w:rsidP="00C87723">
      <w:pPr>
        <w:rPr>
          <w:b/>
          <w:noProof/>
          <w:color w:val="FF0000"/>
          <w:sz w:val="36"/>
          <w:szCs w:val="36"/>
        </w:rPr>
      </w:pPr>
      <w:r w:rsidRPr="00D5368F">
        <w:rPr>
          <w:b/>
          <w:noProof/>
          <w:color w:val="FF0000"/>
          <w:sz w:val="36"/>
          <w:szCs w:val="36"/>
        </w:rPr>
        <w:t>*******</w:t>
      </w:r>
      <w:r>
        <w:rPr>
          <w:b/>
          <w:noProof/>
          <w:color w:val="FF0000"/>
          <w:sz w:val="36"/>
          <w:szCs w:val="36"/>
        </w:rPr>
        <w:t xml:space="preserve">Start of </w:t>
      </w:r>
      <w:r w:rsidR="007552CA">
        <w:rPr>
          <w:b/>
          <w:noProof/>
          <w:color w:val="FF0000"/>
          <w:sz w:val="36"/>
          <w:szCs w:val="36"/>
        </w:rPr>
        <w:t>c</w:t>
      </w:r>
      <w:r w:rsidRPr="00D5368F">
        <w:rPr>
          <w:b/>
          <w:noProof/>
          <w:color w:val="FF0000"/>
          <w:sz w:val="36"/>
          <w:szCs w:val="36"/>
        </w:rPr>
        <w:t>hange</w:t>
      </w:r>
      <w:r>
        <w:rPr>
          <w:b/>
          <w:noProof/>
          <w:color w:val="FF0000"/>
          <w:sz w:val="36"/>
          <w:szCs w:val="36"/>
        </w:rPr>
        <w:t>s</w:t>
      </w:r>
      <w:r w:rsidR="005B234E">
        <w:rPr>
          <w:b/>
          <w:noProof/>
          <w:color w:val="FF0000"/>
          <w:sz w:val="36"/>
          <w:szCs w:val="36"/>
        </w:rPr>
        <w:t xml:space="preserve"> </w:t>
      </w:r>
      <w:r w:rsidR="000B236E">
        <w:rPr>
          <w:b/>
          <w:noProof/>
          <w:color w:val="FF0000"/>
          <w:sz w:val="36"/>
          <w:szCs w:val="36"/>
        </w:rPr>
        <w:t>(all new texts)</w:t>
      </w:r>
      <w:r w:rsidRPr="00D5368F">
        <w:rPr>
          <w:b/>
          <w:noProof/>
          <w:color w:val="FF0000"/>
          <w:sz w:val="36"/>
          <w:szCs w:val="36"/>
        </w:rPr>
        <w:t>*******</w:t>
      </w:r>
    </w:p>
    <w:p w14:paraId="46EFDBBF" w14:textId="3AF0146F" w:rsidR="00C87723" w:rsidRPr="00CB5EC9" w:rsidRDefault="00C87723" w:rsidP="00F1433E">
      <w:pPr>
        <w:pStyle w:val="Heading4"/>
      </w:pPr>
      <w:bookmarkStart w:id="10" w:name="_Toc131159090"/>
      <w:r>
        <w:t>5</w:t>
      </w:r>
      <w:r w:rsidRPr="00CB5EC9">
        <w:t>.</w:t>
      </w:r>
      <w:r>
        <w:t>37.5.</w:t>
      </w:r>
      <w:r w:rsidR="00F1433E">
        <w:t>X</w:t>
      </w:r>
      <w:r w:rsidRPr="00CB5EC9">
        <w:tab/>
      </w:r>
      <w:r>
        <w:tab/>
      </w:r>
      <w:r>
        <w:tab/>
        <w:t xml:space="preserve">NG-RAN Support for PDU Set Handling Capability </w:t>
      </w:r>
      <w:bookmarkEnd w:id="10"/>
    </w:p>
    <w:p w14:paraId="1BF92963" w14:textId="77777777" w:rsidR="001F4092" w:rsidRDefault="00813543" w:rsidP="001F4092">
      <w:r>
        <w:t>T</w:t>
      </w:r>
      <w:r w:rsidR="00803159" w:rsidRPr="00803159">
        <w:t xml:space="preserve">he </w:t>
      </w:r>
      <w:r>
        <w:t xml:space="preserve">NG-RANs may not </w:t>
      </w:r>
      <w:r w:rsidR="00803159" w:rsidRPr="00803159">
        <w:t xml:space="preserve">homogenously </w:t>
      </w:r>
      <w:r>
        <w:t>support</w:t>
      </w:r>
      <w:r w:rsidR="00803159" w:rsidRPr="00803159">
        <w:t xml:space="preserve"> PDU Set handling capability. If not supporting, the NG-RAN would not perform PDU Set based QoS handling based on PDU Set based QoS parameters and PDU Set info</w:t>
      </w:r>
      <w:r>
        <w:t>rmation</w:t>
      </w:r>
      <w:r w:rsidR="00803159" w:rsidRPr="00803159">
        <w:t xml:space="preserve"> for UE</w:t>
      </w:r>
      <w:r>
        <w:t>’s PDU Sessions for XRM services</w:t>
      </w:r>
      <w:r w:rsidR="001F4092">
        <w:t xml:space="preserve">. Also, </w:t>
      </w:r>
      <w:r w:rsidR="00803159" w:rsidRPr="00803159">
        <w:t xml:space="preserve">the AF may continue to request PDU Set based QoS requirements to the 5G core network, and 5G core network, </w:t>
      </w:r>
      <w:proofErr w:type="gramStart"/>
      <w:r w:rsidR="00803159" w:rsidRPr="00803159">
        <w:t>e.g.</w:t>
      </w:r>
      <w:proofErr w:type="gramEnd"/>
      <w:r w:rsidR="00803159" w:rsidRPr="00803159">
        <w:t xml:space="preserve"> PCF, SMF, UPF, would continue to manage PDU Set based QoS flows and enforce corresponding configurations for PDU Set handling based on the AF request. </w:t>
      </w:r>
    </w:p>
    <w:p w14:paraId="55C3E8B9" w14:textId="475CA5BD" w:rsidR="00803159" w:rsidRDefault="001F4092" w:rsidP="00803159">
      <w:r>
        <w:t>To avoid u</w:t>
      </w:r>
      <w:r w:rsidRPr="00803159">
        <w:t xml:space="preserve">nnecessary </w:t>
      </w:r>
      <w:r w:rsidR="00752F7D" w:rsidRPr="00803159">
        <w:t>signalling</w:t>
      </w:r>
      <w:r w:rsidRPr="00803159">
        <w:t xml:space="preserve"> overheads for PDU Set handling and wastes of energies and computing powers</w:t>
      </w:r>
      <w:r>
        <w:t xml:space="preserve">, </w:t>
      </w:r>
      <w:r w:rsidR="00803159" w:rsidRPr="00803159">
        <w:t>the SMF and AF need to be aware of NG-RAN capability for PDU Set Handling for adapting to the PDU Set Handling.</w:t>
      </w:r>
      <w:r w:rsidR="00F703BC">
        <w:t xml:space="preserve"> </w:t>
      </w:r>
      <w:r>
        <w:t xml:space="preserve">The </w:t>
      </w:r>
      <w:r w:rsidR="00803159" w:rsidRPr="00803159">
        <w:t xml:space="preserve">NG-RAN </w:t>
      </w:r>
      <w:r>
        <w:t xml:space="preserve">shall </w:t>
      </w:r>
      <w:r w:rsidR="00803159" w:rsidRPr="00803159">
        <w:t xml:space="preserve">indicate NG-RAN’s capability of PDU Set </w:t>
      </w:r>
      <w:r>
        <w:t xml:space="preserve">Handling </w:t>
      </w:r>
      <w:r w:rsidR="00803159" w:rsidRPr="00803159">
        <w:t>to 5G core network in the following procedures</w:t>
      </w:r>
      <w:r w:rsidR="00803159">
        <w:t>.</w:t>
      </w:r>
    </w:p>
    <w:p w14:paraId="2F475175" w14:textId="6CC68FC9" w:rsidR="00A22EFD" w:rsidRDefault="00A22EFD" w:rsidP="00803159">
      <w:r>
        <w:t>The SMF and/or AF may determine to enable or disable the PDU Set Handling for PDU Set QoS based PDU Sessions based on the NG-RAN’s capability of PDU Set Handling.</w:t>
      </w:r>
    </w:p>
    <w:p w14:paraId="0E88561B" w14:textId="63039F53" w:rsidR="00803159" w:rsidRDefault="00803159" w:rsidP="00803159">
      <w:pPr>
        <w:pStyle w:val="Heading4"/>
      </w:pPr>
      <w:r>
        <w:t>5.37.</w:t>
      </w:r>
      <w:proofErr w:type="gramStart"/>
      <w:r>
        <w:t>5.X.</w:t>
      </w:r>
      <w:proofErr w:type="gramEnd"/>
      <w:r>
        <w:t>1</w:t>
      </w:r>
      <w:r w:rsidR="00283849">
        <w:tab/>
      </w:r>
      <w:r w:rsidR="00304267">
        <w:t xml:space="preserve">NG-RAN reporting </w:t>
      </w:r>
      <w:r w:rsidR="00DF27FB">
        <w:t xml:space="preserve">PDU Set </w:t>
      </w:r>
      <w:r w:rsidR="00304267">
        <w:t>Handling capability for XRM PDU Session</w:t>
      </w:r>
    </w:p>
    <w:p w14:paraId="36458B7A" w14:textId="019DB563" w:rsidR="008F6E92" w:rsidRDefault="008F6E92" w:rsidP="008F6E92">
      <w:r>
        <w:t>To enable PDU Set Handling for XRM services, t</w:t>
      </w:r>
      <w:r>
        <w:t xml:space="preserve">he UE shall indicate UE’s PDU Set Handling capability in the Registration Request procedure and the AMF </w:t>
      </w:r>
      <w:r>
        <w:t xml:space="preserve">shall </w:t>
      </w:r>
      <w:r>
        <w:t>respond in the Registration Accept message including XRM service indication if the UE has XRM subscription</w:t>
      </w:r>
      <w:r>
        <w:t xml:space="preserve"> and the 5G core network supports PDU Set based QoS Handling</w:t>
      </w:r>
      <w:r>
        <w:t xml:space="preserve">. </w:t>
      </w:r>
    </w:p>
    <w:p w14:paraId="57C3DA39" w14:textId="2CE3423F" w:rsidR="00803159" w:rsidRPr="00803159" w:rsidRDefault="00F703BC" w:rsidP="00803159">
      <w:r>
        <w:t xml:space="preserve">In </w:t>
      </w:r>
      <w:r w:rsidR="00803159" w:rsidRPr="00803159">
        <w:t>PDU Session Establishment/Modification request procedure</w:t>
      </w:r>
      <w:r>
        <w:t xml:space="preserve"> in TS 23.502 clause </w:t>
      </w:r>
      <w:r w:rsidR="00DF27FB" w:rsidRPr="00140E21">
        <w:t>4.3.2.2.1</w:t>
      </w:r>
      <w:r w:rsidR="00DF27FB">
        <w:t xml:space="preserve"> and clause </w:t>
      </w:r>
      <w:r w:rsidR="00DF27FB" w:rsidRPr="00140E21">
        <w:t>4.3.3.2</w:t>
      </w:r>
      <w:r>
        <w:t xml:space="preserve">, </w:t>
      </w:r>
      <w:r w:rsidR="00803159" w:rsidRPr="00803159">
        <w:t xml:space="preserve">NG-RAN indicates </w:t>
      </w:r>
      <w:r w:rsidR="00C61405">
        <w:t xml:space="preserve">its capability of PDU Set Handling </w:t>
      </w:r>
      <w:r w:rsidR="00803159" w:rsidRPr="00803159">
        <w:t xml:space="preserve">in N2 message </w:t>
      </w:r>
      <w:r w:rsidR="00C61405">
        <w:t>with</w:t>
      </w:r>
      <w:r w:rsidR="00803159" w:rsidRPr="00803159">
        <w:t xml:space="preserve"> </w:t>
      </w:r>
      <w:r w:rsidR="00C61405">
        <w:t xml:space="preserve">NAS </w:t>
      </w:r>
      <w:r w:rsidR="00803159" w:rsidRPr="00803159">
        <w:t>PDU Session Establishment/Modification request</w:t>
      </w:r>
      <w:r w:rsidR="00C61405">
        <w:t xml:space="preserve"> message to the AMF</w:t>
      </w:r>
      <w:r w:rsidR="00803159" w:rsidRPr="00803159">
        <w:t xml:space="preserve">.  </w:t>
      </w:r>
    </w:p>
    <w:p w14:paraId="29D95966" w14:textId="77777777" w:rsidR="00F703BC" w:rsidRDefault="00803159" w:rsidP="00803159">
      <w:r w:rsidRPr="00803159">
        <w:t>The trigger for the NG-RAN to indicate its capability of PDU Set Handling can base on</w:t>
      </w:r>
      <w:r w:rsidR="00F703BC">
        <w:t xml:space="preserve">: </w:t>
      </w:r>
    </w:p>
    <w:p w14:paraId="06BE709C" w14:textId="6C880092" w:rsidR="00803159" w:rsidRPr="00803159" w:rsidRDefault="00803159" w:rsidP="00F703BC">
      <w:pPr>
        <w:pStyle w:val="ListParagraph"/>
        <w:numPr>
          <w:ilvl w:val="0"/>
          <w:numId w:val="7"/>
        </w:numPr>
      </w:pPr>
      <w:r w:rsidRPr="00803159">
        <w:t xml:space="preserve">RAN UE context for the </w:t>
      </w:r>
      <w:r w:rsidR="00C61405">
        <w:t>UE’s XRM service subscription indication</w:t>
      </w:r>
      <w:r w:rsidRPr="00803159">
        <w:t>, which can be provided by the AMF in the initial Context Set Request message during registration request procedure if the UE has XRM services subscription</w:t>
      </w:r>
      <w:r w:rsidR="00C61405">
        <w:t xml:space="preserve"> and the UE indicates its capability of PDU Set Handling. In this case</w:t>
      </w:r>
      <w:r w:rsidR="00DF27FB">
        <w:t xml:space="preserve">, </w:t>
      </w:r>
      <w:r w:rsidR="00C61405">
        <w:t>NG-</w:t>
      </w:r>
      <w:r w:rsidRPr="00803159">
        <w:t xml:space="preserve">RAN </w:t>
      </w:r>
      <w:r w:rsidR="00DF27FB">
        <w:t>i</w:t>
      </w:r>
      <w:r w:rsidRPr="00803159">
        <w:t>ndicate</w:t>
      </w:r>
      <w:r w:rsidR="00DF27FB">
        <w:t>s</w:t>
      </w:r>
      <w:r w:rsidRPr="00803159">
        <w:t xml:space="preserve"> its capability for all PDU Session request</w:t>
      </w:r>
      <w:r w:rsidR="00DF27FB">
        <w:t>.</w:t>
      </w:r>
    </w:p>
    <w:p w14:paraId="52F2B66F" w14:textId="4397A009" w:rsidR="00803159" w:rsidRPr="00803159" w:rsidRDefault="00F703BC" w:rsidP="00F703BC">
      <w:pPr>
        <w:pStyle w:val="ListParagraph"/>
        <w:numPr>
          <w:ilvl w:val="0"/>
          <w:numId w:val="7"/>
        </w:numPr>
      </w:pPr>
      <w:r>
        <w:t>A</w:t>
      </w:r>
      <w:r w:rsidR="00803159" w:rsidRPr="00803159">
        <w:t xml:space="preserve">n RRC indication from the UE if the </w:t>
      </w:r>
      <w:r w:rsidR="00C61405">
        <w:t xml:space="preserve">UE </w:t>
      </w:r>
      <w:r w:rsidR="00803159" w:rsidRPr="00803159">
        <w:t>request is for XRM service</w:t>
      </w:r>
      <w:r w:rsidR="00C61405">
        <w:t>. In this case</w:t>
      </w:r>
      <w:r w:rsidR="00DF27FB">
        <w:t xml:space="preserve"> </w:t>
      </w:r>
      <w:r w:rsidR="00803159" w:rsidRPr="00803159">
        <w:t>NG-RAN indicate</w:t>
      </w:r>
      <w:r w:rsidR="00DF27FB">
        <w:t>s</w:t>
      </w:r>
      <w:r w:rsidR="00803159" w:rsidRPr="00803159">
        <w:t xml:space="preserve"> its capability</w:t>
      </w:r>
      <w:r w:rsidR="003223D3">
        <w:t xml:space="preserve"> of PDU Set Handling</w:t>
      </w:r>
      <w:r w:rsidR="00803159" w:rsidRPr="00803159">
        <w:t xml:space="preserve"> only for PDU Set QoS based PDU Session</w:t>
      </w:r>
      <w:r w:rsidR="00DF27FB">
        <w:t>.</w:t>
      </w:r>
    </w:p>
    <w:p w14:paraId="7344EAB7" w14:textId="79EFD41E" w:rsidR="00803159" w:rsidRDefault="00DF27FB" w:rsidP="00803159">
      <w:r>
        <w:t>T</w:t>
      </w:r>
      <w:r w:rsidR="00803159" w:rsidRPr="00803159">
        <w:t xml:space="preserve">o get the notification of NG-RAN capability changes, the SMF </w:t>
      </w:r>
      <w:r w:rsidR="005E46C0">
        <w:t>shall</w:t>
      </w:r>
      <w:r w:rsidR="00803159" w:rsidRPr="00803159">
        <w:t xml:space="preserve"> subscribe to</w:t>
      </w:r>
      <w:r w:rsidR="00AB67B7">
        <w:t xml:space="preserve"> notification via</w:t>
      </w:r>
      <w:r w:rsidR="00803159" w:rsidRPr="00803159">
        <w:t xml:space="preserve"> Event Exposure from the AMF </w:t>
      </w:r>
      <w:r w:rsidR="000D3369">
        <w:t xml:space="preserve">using </w:t>
      </w:r>
      <w:r w:rsidR="00803159" w:rsidRPr="00803159">
        <w:t>a new Event ID</w:t>
      </w:r>
      <w:r>
        <w:t xml:space="preserve"> of NG-RAN capability for PDU Set Handling changes in the Namf_Communication_N1N2Message Transfer during PDU Session Establishment Request procedure. </w:t>
      </w:r>
    </w:p>
    <w:p w14:paraId="05C81FD1" w14:textId="32ACE779" w:rsidR="00803159" w:rsidRDefault="005E46C0" w:rsidP="00803159">
      <w:r>
        <w:t xml:space="preserve">The </w:t>
      </w:r>
      <w:r w:rsidR="00803159" w:rsidRPr="000D3369">
        <w:t xml:space="preserve">AF </w:t>
      </w:r>
      <w:r>
        <w:t xml:space="preserve">may </w:t>
      </w:r>
      <w:r w:rsidR="00803159" w:rsidRPr="000D3369">
        <w:t xml:space="preserve">request </w:t>
      </w:r>
      <w:r w:rsidR="000D3369" w:rsidRPr="000D3369">
        <w:t xml:space="preserve">to subscribe </w:t>
      </w:r>
      <w:r w:rsidR="00803159" w:rsidRPr="000D3369">
        <w:t>Event Exposure from AMF</w:t>
      </w:r>
      <w:r>
        <w:t xml:space="preserve"> via NEF or PCF</w:t>
      </w:r>
      <w:r w:rsidR="00803159" w:rsidRPr="000D3369">
        <w:t xml:space="preserve"> for </w:t>
      </w:r>
      <w:r w:rsidR="000D3369" w:rsidRPr="000D3369">
        <w:t xml:space="preserve">notifying the event for the </w:t>
      </w:r>
      <w:r w:rsidR="00803159" w:rsidRPr="000D3369">
        <w:t>change of NG-RAN capability of PDU Set</w:t>
      </w:r>
      <w:r w:rsidR="008F6E92">
        <w:t xml:space="preserve"> Handling.</w:t>
      </w:r>
    </w:p>
    <w:p w14:paraId="252DBC49" w14:textId="557EE11F" w:rsidR="00803159" w:rsidRDefault="00803159" w:rsidP="00803159">
      <w:pPr>
        <w:pStyle w:val="Heading4"/>
      </w:pPr>
      <w:r>
        <w:t>5.37.5.X.2 NG-RAN changes during Handover procedure</w:t>
      </w:r>
    </w:p>
    <w:p w14:paraId="2F643A84" w14:textId="0340D0E5" w:rsidR="00A72804" w:rsidRPr="00803159" w:rsidRDefault="00A72804" w:rsidP="00A72804">
      <w:r>
        <w:t xml:space="preserve">During </w:t>
      </w:r>
      <w:r w:rsidR="00B32133">
        <w:t xml:space="preserve">Handover procedure, the NG-RAN’s capability of PDU Set Handling may be changed. </w:t>
      </w:r>
      <w:r w:rsidR="000D3369">
        <w:t>I</w:t>
      </w:r>
      <w:r w:rsidR="000D3369" w:rsidRPr="00803159">
        <w:t>f RAN UE context includes the XRM based PDU Sessions</w:t>
      </w:r>
      <w:r w:rsidR="00C61405">
        <w:t xml:space="preserve"> or UE’s XRM service subscription indication</w:t>
      </w:r>
      <w:r w:rsidR="000D3369">
        <w:t>, t</w:t>
      </w:r>
      <w:r w:rsidR="00B32133">
        <w:t xml:space="preserve">he target NG-RAN shall </w:t>
      </w:r>
      <w:r w:rsidRPr="00803159">
        <w:t xml:space="preserve">indicate </w:t>
      </w:r>
      <w:r>
        <w:t>AMF</w:t>
      </w:r>
      <w:r w:rsidRPr="00803159">
        <w:t xml:space="preserve"> in N2 message </w:t>
      </w:r>
      <w:r w:rsidR="00B32133">
        <w:t xml:space="preserve">in the following procedures: </w:t>
      </w:r>
    </w:p>
    <w:p w14:paraId="7037C744" w14:textId="06E2CD2D" w:rsidR="00803159" w:rsidRPr="00803159" w:rsidRDefault="00803159" w:rsidP="00B32133">
      <w:pPr>
        <w:pStyle w:val="ListParagraph"/>
        <w:numPr>
          <w:ilvl w:val="0"/>
          <w:numId w:val="7"/>
        </w:numPr>
      </w:pPr>
      <w:proofErr w:type="spellStart"/>
      <w:r w:rsidRPr="00803159">
        <w:t>Xn</w:t>
      </w:r>
      <w:proofErr w:type="spellEnd"/>
      <w:r w:rsidRPr="00803159">
        <w:t xml:space="preserve"> based Handover procedure: Target NG-RAN indicates its capability to AMF in Path Switch Request message. </w:t>
      </w:r>
    </w:p>
    <w:p w14:paraId="77FD544D" w14:textId="72CFCC0A" w:rsidR="00304267" w:rsidRDefault="00803159" w:rsidP="00304267">
      <w:pPr>
        <w:pStyle w:val="ListParagraph"/>
        <w:numPr>
          <w:ilvl w:val="0"/>
          <w:numId w:val="7"/>
        </w:numPr>
      </w:pPr>
      <w:r w:rsidRPr="00803159">
        <w:t>N2 based handover: Target NG-RAN indicates its capability to AMF in NGAP Handover Ack message.</w:t>
      </w:r>
    </w:p>
    <w:p w14:paraId="1E0169B4" w14:textId="05F65D3F" w:rsidR="0069223F" w:rsidRDefault="00DB3122" w:rsidP="00DB3122">
      <w:r>
        <w:t xml:space="preserve">When the AMF receives the </w:t>
      </w:r>
      <w:r w:rsidR="0069223F">
        <w:t xml:space="preserve">NG-RAN capability of PDU Set Handling, if the NG-RAN capability of PDU Set Handling is changed, the AMF shall notify the SMF and AF via PCF or NEF which subscribes the notification of Event Exposure. </w:t>
      </w:r>
    </w:p>
    <w:bookmarkEnd w:id="0"/>
    <w:bookmarkEnd w:id="1"/>
    <w:bookmarkEnd w:id="2"/>
    <w:bookmarkEnd w:id="3"/>
    <w:bookmarkEnd w:id="4"/>
    <w:bookmarkEnd w:id="5"/>
    <w:bookmarkEnd w:id="6"/>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4732" w14:textId="77777777" w:rsidR="00625B71" w:rsidRDefault="00625B71">
      <w:r>
        <w:separator/>
      </w:r>
    </w:p>
  </w:endnote>
  <w:endnote w:type="continuationSeparator" w:id="0">
    <w:p w14:paraId="58116585" w14:textId="77777777" w:rsidR="00625B71" w:rsidRDefault="0062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1970C" w14:textId="77777777" w:rsidR="00625B71" w:rsidRDefault="00625B71">
      <w:r>
        <w:separator/>
      </w:r>
    </w:p>
  </w:footnote>
  <w:footnote w:type="continuationSeparator" w:id="0">
    <w:p w14:paraId="1974C205" w14:textId="77777777" w:rsidR="00625B71" w:rsidRDefault="0062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892364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F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E3AF31F"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F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794985"/>
    <w:multiLevelType w:val="hybridMultilevel"/>
    <w:tmpl w:val="25DCE098"/>
    <w:lvl w:ilvl="0" w:tplc="7ED8B7C2">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E950D8F"/>
    <w:multiLevelType w:val="hybridMultilevel"/>
    <w:tmpl w:val="9C749DE4"/>
    <w:lvl w:ilvl="0" w:tplc="C8806AAA">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40E7CD0"/>
    <w:multiLevelType w:val="hybridMultilevel"/>
    <w:tmpl w:val="675C9906"/>
    <w:lvl w:ilvl="0" w:tplc="1424F486">
      <w:start w:val="4"/>
      <w:numFmt w:val="bullet"/>
      <w:lvlText w:val="-"/>
      <w:lvlJc w:val="left"/>
      <w:pPr>
        <w:ind w:left="1080" w:hanging="360"/>
      </w:pPr>
      <w:rPr>
        <w:rFonts w:ascii="Arial" w:eastAsia="PMingLiU"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C397251"/>
    <w:multiLevelType w:val="hybridMultilevel"/>
    <w:tmpl w:val="95709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6098279">
    <w:abstractNumId w:val="4"/>
  </w:num>
  <w:num w:numId="2" w16cid:durableId="22748903">
    <w:abstractNumId w:val="3"/>
  </w:num>
  <w:num w:numId="3" w16cid:durableId="1280837217">
    <w:abstractNumId w:val="0"/>
  </w:num>
  <w:num w:numId="4" w16cid:durableId="27143469">
    <w:abstractNumId w:val="2"/>
  </w:num>
  <w:num w:numId="5" w16cid:durableId="1839271607">
    <w:abstractNumId w:val="1"/>
  </w:num>
  <w:num w:numId="6" w16cid:durableId="915095577">
    <w:abstractNumId w:val="6"/>
  </w:num>
  <w:num w:numId="7" w16cid:durableId="18697559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CC9"/>
    <w:rsid w:val="00033397"/>
    <w:rsid w:val="00034124"/>
    <w:rsid w:val="000368DD"/>
    <w:rsid w:val="000369D2"/>
    <w:rsid w:val="00040095"/>
    <w:rsid w:val="00040250"/>
    <w:rsid w:val="00051834"/>
    <w:rsid w:val="00054A22"/>
    <w:rsid w:val="00062023"/>
    <w:rsid w:val="000655A6"/>
    <w:rsid w:val="00072D7F"/>
    <w:rsid w:val="00075555"/>
    <w:rsid w:val="00075A2D"/>
    <w:rsid w:val="00080512"/>
    <w:rsid w:val="00090D75"/>
    <w:rsid w:val="000B236E"/>
    <w:rsid w:val="000C47C3"/>
    <w:rsid w:val="000C541E"/>
    <w:rsid w:val="000D123A"/>
    <w:rsid w:val="000D3369"/>
    <w:rsid w:val="000D58AB"/>
    <w:rsid w:val="00102F92"/>
    <w:rsid w:val="00133525"/>
    <w:rsid w:val="001550F2"/>
    <w:rsid w:val="001639E5"/>
    <w:rsid w:val="00181BA8"/>
    <w:rsid w:val="001A4C42"/>
    <w:rsid w:val="001A72FA"/>
    <w:rsid w:val="001A7420"/>
    <w:rsid w:val="001B6637"/>
    <w:rsid w:val="001C21C3"/>
    <w:rsid w:val="001D02C2"/>
    <w:rsid w:val="001F0C1D"/>
    <w:rsid w:val="001F1132"/>
    <w:rsid w:val="001F168B"/>
    <w:rsid w:val="001F4092"/>
    <w:rsid w:val="002058F0"/>
    <w:rsid w:val="00220238"/>
    <w:rsid w:val="00223C79"/>
    <w:rsid w:val="002347A2"/>
    <w:rsid w:val="0026062E"/>
    <w:rsid w:val="002666A7"/>
    <w:rsid w:val="002675F0"/>
    <w:rsid w:val="00283849"/>
    <w:rsid w:val="002A668A"/>
    <w:rsid w:val="002B0DA6"/>
    <w:rsid w:val="002B6339"/>
    <w:rsid w:val="002B67CB"/>
    <w:rsid w:val="002E00EE"/>
    <w:rsid w:val="002E32C4"/>
    <w:rsid w:val="002F7773"/>
    <w:rsid w:val="00304267"/>
    <w:rsid w:val="003114EF"/>
    <w:rsid w:val="003172DC"/>
    <w:rsid w:val="003223D3"/>
    <w:rsid w:val="00337163"/>
    <w:rsid w:val="0035462D"/>
    <w:rsid w:val="003765B8"/>
    <w:rsid w:val="00383FC1"/>
    <w:rsid w:val="003A38E5"/>
    <w:rsid w:val="003C3971"/>
    <w:rsid w:val="003C4EFD"/>
    <w:rsid w:val="003D3597"/>
    <w:rsid w:val="003E5070"/>
    <w:rsid w:val="00423334"/>
    <w:rsid w:val="004318F1"/>
    <w:rsid w:val="004345EC"/>
    <w:rsid w:val="00465515"/>
    <w:rsid w:val="004704AB"/>
    <w:rsid w:val="00494592"/>
    <w:rsid w:val="004B60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2C39"/>
    <w:rsid w:val="00597B11"/>
    <w:rsid w:val="005A0317"/>
    <w:rsid w:val="005B234E"/>
    <w:rsid w:val="005D2451"/>
    <w:rsid w:val="005D29D7"/>
    <w:rsid w:val="005D2E01"/>
    <w:rsid w:val="005D7526"/>
    <w:rsid w:val="005E2F62"/>
    <w:rsid w:val="005E46C0"/>
    <w:rsid w:val="005E4BB2"/>
    <w:rsid w:val="005F28AE"/>
    <w:rsid w:val="005F3057"/>
    <w:rsid w:val="00602AEA"/>
    <w:rsid w:val="006127F5"/>
    <w:rsid w:val="00614FDF"/>
    <w:rsid w:val="0062013E"/>
    <w:rsid w:val="00625B71"/>
    <w:rsid w:val="0063543D"/>
    <w:rsid w:val="00647114"/>
    <w:rsid w:val="00651B16"/>
    <w:rsid w:val="00656290"/>
    <w:rsid w:val="006570D5"/>
    <w:rsid w:val="0069223F"/>
    <w:rsid w:val="006A323F"/>
    <w:rsid w:val="006A3A4F"/>
    <w:rsid w:val="006B2390"/>
    <w:rsid w:val="006B30D0"/>
    <w:rsid w:val="006B3D7B"/>
    <w:rsid w:val="006C3D95"/>
    <w:rsid w:val="006E5C86"/>
    <w:rsid w:val="006F34BD"/>
    <w:rsid w:val="00700278"/>
    <w:rsid w:val="00701116"/>
    <w:rsid w:val="00713C44"/>
    <w:rsid w:val="00731EC1"/>
    <w:rsid w:val="00734A5B"/>
    <w:rsid w:val="0074026F"/>
    <w:rsid w:val="007429F6"/>
    <w:rsid w:val="00744E76"/>
    <w:rsid w:val="00752F7D"/>
    <w:rsid w:val="00754343"/>
    <w:rsid w:val="007552CA"/>
    <w:rsid w:val="00765EAF"/>
    <w:rsid w:val="00774DA4"/>
    <w:rsid w:val="00776774"/>
    <w:rsid w:val="00781F0F"/>
    <w:rsid w:val="00785609"/>
    <w:rsid w:val="007A1756"/>
    <w:rsid w:val="007B600E"/>
    <w:rsid w:val="007F0F4A"/>
    <w:rsid w:val="007F7E17"/>
    <w:rsid w:val="008028A4"/>
    <w:rsid w:val="00803159"/>
    <w:rsid w:val="00806129"/>
    <w:rsid w:val="00813543"/>
    <w:rsid w:val="008214A9"/>
    <w:rsid w:val="00830747"/>
    <w:rsid w:val="0085495D"/>
    <w:rsid w:val="008725E4"/>
    <w:rsid w:val="00874BA7"/>
    <w:rsid w:val="008768CA"/>
    <w:rsid w:val="00891F4D"/>
    <w:rsid w:val="008C384C"/>
    <w:rsid w:val="008D5931"/>
    <w:rsid w:val="008E2D8F"/>
    <w:rsid w:val="008F65D5"/>
    <w:rsid w:val="008F6E92"/>
    <w:rsid w:val="0090271F"/>
    <w:rsid w:val="00902E23"/>
    <w:rsid w:val="009114D7"/>
    <w:rsid w:val="0091348E"/>
    <w:rsid w:val="009164B2"/>
    <w:rsid w:val="00917466"/>
    <w:rsid w:val="00917CCB"/>
    <w:rsid w:val="00942EC2"/>
    <w:rsid w:val="00964B2F"/>
    <w:rsid w:val="009727FD"/>
    <w:rsid w:val="00995925"/>
    <w:rsid w:val="009F37B7"/>
    <w:rsid w:val="00A10F02"/>
    <w:rsid w:val="00A164B4"/>
    <w:rsid w:val="00A22EFD"/>
    <w:rsid w:val="00A238E8"/>
    <w:rsid w:val="00A26956"/>
    <w:rsid w:val="00A27265"/>
    <w:rsid w:val="00A27486"/>
    <w:rsid w:val="00A36EDD"/>
    <w:rsid w:val="00A419F2"/>
    <w:rsid w:val="00A53724"/>
    <w:rsid w:val="00A56066"/>
    <w:rsid w:val="00A57231"/>
    <w:rsid w:val="00A70273"/>
    <w:rsid w:val="00A72804"/>
    <w:rsid w:val="00A73129"/>
    <w:rsid w:val="00A742B9"/>
    <w:rsid w:val="00A82346"/>
    <w:rsid w:val="00A92BA1"/>
    <w:rsid w:val="00AA2499"/>
    <w:rsid w:val="00AB67B7"/>
    <w:rsid w:val="00AC6BC6"/>
    <w:rsid w:val="00AD3E5F"/>
    <w:rsid w:val="00AE65E2"/>
    <w:rsid w:val="00B00D33"/>
    <w:rsid w:val="00B0491F"/>
    <w:rsid w:val="00B13067"/>
    <w:rsid w:val="00B15449"/>
    <w:rsid w:val="00B21546"/>
    <w:rsid w:val="00B32133"/>
    <w:rsid w:val="00B43C95"/>
    <w:rsid w:val="00B72931"/>
    <w:rsid w:val="00B93086"/>
    <w:rsid w:val="00BA19ED"/>
    <w:rsid w:val="00BA4890"/>
    <w:rsid w:val="00BA4B8D"/>
    <w:rsid w:val="00BC0F7D"/>
    <w:rsid w:val="00BC5035"/>
    <w:rsid w:val="00BD0A64"/>
    <w:rsid w:val="00BD278A"/>
    <w:rsid w:val="00BD7D31"/>
    <w:rsid w:val="00BE3255"/>
    <w:rsid w:val="00BF128E"/>
    <w:rsid w:val="00C0003A"/>
    <w:rsid w:val="00C01246"/>
    <w:rsid w:val="00C074DD"/>
    <w:rsid w:val="00C1496A"/>
    <w:rsid w:val="00C177E9"/>
    <w:rsid w:val="00C23ED9"/>
    <w:rsid w:val="00C33079"/>
    <w:rsid w:val="00C45231"/>
    <w:rsid w:val="00C61405"/>
    <w:rsid w:val="00C67BF7"/>
    <w:rsid w:val="00C72833"/>
    <w:rsid w:val="00C737D8"/>
    <w:rsid w:val="00C80F1D"/>
    <w:rsid w:val="00C8284A"/>
    <w:rsid w:val="00C87723"/>
    <w:rsid w:val="00C93F40"/>
    <w:rsid w:val="00C94C88"/>
    <w:rsid w:val="00CA0A56"/>
    <w:rsid w:val="00CA3D0C"/>
    <w:rsid w:val="00CB0CCE"/>
    <w:rsid w:val="00CB1CB4"/>
    <w:rsid w:val="00CE21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B3122"/>
    <w:rsid w:val="00DC309B"/>
    <w:rsid w:val="00DC4DA2"/>
    <w:rsid w:val="00DD4C17"/>
    <w:rsid w:val="00DD74A5"/>
    <w:rsid w:val="00DF27FB"/>
    <w:rsid w:val="00DF2B1F"/>
    <w:rsid w:val="00DF62CD"/>
    <w:rsid w:val="00E04C9A"/>
    <w:rsid w:val="00E10682"/>
    <w:rsid w:val="00E16509"/>
    <w:rsid w:val="00E17E21"/>
    <w:rsid w:val="00E44582"/>
    <w:rsid w:val="00E60916"/>
    <w:rsid w:val="00E77645"/>
    <w:rsid w:val="00EA15B0"/>
    <w:rsid w:val="00EA5EA7"/>
    <w:rsid w:val="00EB11C7"/>
    <w:rsid w:val="00EC4A25"/>
    <w:rsid w:val="00EE66A3"/>
    <w:rsid w:val="00EE79A5"/>
    <w:rsid w:val="00F025A2"/>
    <w:rsid w:val="00F04712"/>
    <w:rsid w:val="00F13360"/>
    <w:rsid w:val="00F1433E"/>
    <w:rsid w:val="00F223E5"/>
    <w:rsid w:val="00F22EC7"/>
    <w:rsid w:val="00F267C4"/>
    <w:rsid w:val="00F325C8"/>
    <w:rsid w:val="00F413A7"/>
    <w:rsid w:val="00F636E0"/>
    <w:rsid w:val="00F653B8"/>
    <w:rsid w:val="00F703BC"/>
    <w:rsid w:val="00F73470"/>
    <w:rsid w:val="00F9008D"/>
    <w:rsid w:val="00FA1266"/>
    <w:rsid w:val="00FA31F3"/>
    <w:rsid w:val="00FA3DE1"/>
    <w:rsid w:val="00FB2AFD"/>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 w:type="paragraph" w:styleId="ListParagraph">
    <w:name w:val="List Paragraph"/>
    <w:basedOn w:val="Normal"/>
    <w:uiPriority w:val="34"/>
    <w:qFormat/>
    <w:rsid w:val="007543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182</TotalTime>
  <Pages>4</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73</cp:revision>
  <cp:lastPrinted>2019-02-25T14:05:00Z</cp:lastPrinted>
  <dcterms:created xsi:type="dcterms:W3CDTF">2021-04-19T01:22:00Z</dcterms:created>
  <dcterms:modified xsi:type="dcterms:W3CDTF">2023-04-07T21:55:00Z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